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35" w:rsidRPr="00892DE6" w:rsidRDefault="00DA4CFC" w:rsidP="00DA4CFC">
      <w:pPr>
        <w:autoSpaceDE w:val="0"/>
        <w:autoSpaceDN w:val="0"/>
        <w:adjustRightInd w:val="0"/>
        <w:spacing w:after="240"/>
        <w:ind w:right="-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="00DF1735" w:rsidRPr="00892DE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DF173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F1735" w:rsidRPr="00892DE6">
        <w:rPr>
          <w:rFonts w:ascii="Times New Roman" w:hAnsi="Times New Roman" w:cs="Times New Roman"/>
          <w:b/>
          <w:bCs/>
          <w:sz w:val="24"/>
          <w:szCs w:val="24"/>
        </w:rPr>
        <w:t xml:space="preserve"> к </w:t>
      </w:r>
    </w:p>
    <w:p w:rsidR="00DA4CFC" w:rsidRDefault="00DA4CFC" w:rsidP="00DA4CFC">
      <w:pPr>
        <w:autoSpaceDE w:val="0"/>
        <w:autoSpaceDN w:val="0"/>
        <w:adjustRightInd w:val="0"/>
        <w:spacing w:after="240"/>
        <w:ind w:right="-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п</w:t>
      </w:r>
      <w:r w:rsidR="00DF1735" w:rsidRPr="00892DE6">
        <w:rPr>
          <w:rFonts w:ascii="Times New Roman" w:hAnsi="Times New Roman" w:cs="Times New Roman"/>
          <w:b/>
          <w:bCs/>
          <w:sz w:val="24"/>
          <w:szCs w:val="24"/>
        </w:rPr>
        <w:t xml:space="preserve">остановлению Администрации </w:t>
      </w:r>
    </w:p>
    <w:p w:rsidR="00DF1735" w:rsidRPr="00892DE6" w:rsidRDefault="00DA4CFC" w:rsidP="00DA4CFC">
      <w:pPr>
        <w:autoSpaceDE w:val="0"/>
        <w:autoSpaceDN w:val="0"/>
        <w:adjustRightInd w:val="0"/>
        <w:spacing w:after="240"/>
        <w:ind w:right="-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 w:rsidR="00DF1735" w:rsidRPr="00892DE6">
        <w:rPr>
          <w:rFonts w:ascii="Times New Roman" w:hAnsi="Times New Roman" w:cs="Times New Roman"/>
          <w:b/>
          <w:bCs/>
          <w:sz w:val="24"/>
          <w:szCs w:val="24"/>
        </w:rPr>
        <w:t xml:space="preserve">МО «Кезский район» </w:t>
      </w:r>
    </w:p>
    <w:p w:rsidR="00DF1735" w:rsidRPr="00892DE6" w:rsidRDefault="00DA4CFC" w:rsidP="00DA4CFC">
      <w:pPr>
        <w:keepNext/>
        <w:spacing w:before="360" w:after="240"/>
        <w:ind w:left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</w:t>
      </w:r>
      <w:r w:rsidR="0045359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от 29 декабря  2015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  № 1957</w:t>
      </w:r>
    </w:p>
    <w:p w:rsidR="00DF1735" w:rsidRPr="009E7C97" w:rsidRDefault="00DF1735" w:rsidP="00CA07B8">
      <w:pPr>
        <w:keepNext/>
        <w:spacing w:before="360" w:after="240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C97">
        <w:rPr>
          <w:rFonts w:ascii="Times New Roman" w:hAnsi="Times New Roman" w:cs="Times New Roman"/>
          <w:b/>
          <w:bCs/>
          <w:sz w:val="24"/>
          <w:szCs w:val="24"/>
        </w:rPr>
        <w:t>1.5. Основные мероприятия подпрограммы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Основные мероприятия в сфере реализации подпрограммы:</w:t>
      </w:r>
    </w:p>
    <w:p w:rsidR="00DF1735" w:rsidRPr="009E7C97" w:rsidRDefault="00DF1735" w:rsidP="00CA07B8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  <w:rPr>
          <w:b/>
          <w:bCs/>
          <w:i/>
          <w:iCs/>
        </w:rPr>
      </w:pPr>
      <w:r w:rsidRPr="009E7C97">
        <w:rPr>
          <w:b/>
          <w:bCs/>
          <w:i/>
          <w:iCs/>
        </w:rPr>
        <w:t>Реализация установленных полномочий (функций) Управления сельского хозяйства и продовольствия Администрации муниципального образования «Кезский район»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В рамках основного мероприятия осуществляется финансирование расходов на содержание Управления сельского хозяйства Администрации Кезского района.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 1.1.Планирование бюджетных ассигнований по Управлению сельского хозяйства на плановый период;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 1.2.Составление плановых реестров расходных обязательств;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 1.3. Составление бюджетных заявок с расчетами  на финансирование на плановый период;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1.4. Составление заявки на предельные объемы финансирования;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 1.5.  Открытие и ведение лицевых счетов в Управлении финансов Администрации МО "Кезский район" и в  Управлении финансов Федерального казначейства УР;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 1.6. Ведение бухгалтерского учета фактов хозяйственной жизни, бюджетных ассигнований, бюджетных обязательств и лимитов бюджетных обязательств в соответствии с федеральным законом от06.12.2011 №402-ФЗ "О бухгалтерском учете" и осуществления внутреннего контроля  совершаемых фактов хозяйственной жизни.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Оплата налогов 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          2.1.Оплата налогов на имущество</w:t>
      </w:r>
    </w:p>
    <w:p w:rsidR="00DF1735" w:rsidRPr="009E7C97" w:rsidRDefault="00DF1735" w:rsidP="00CA07B8">
      <w:pPr>
        <w:ind w:left="1353"/>
        <w:jc w:val="both"/>
        <w:rPr>
          <w:rFonts w:ascii="Times New Roman" w:hAnsi="Times New Roman" w:cs="Times New Roman"/>
          <w:sz w:val="24"/>
          <w:szCs w:val="24"/>
        </w:rPr>
      </w:pPr>
    </w:p>
    <w:p w:rsidR="00DF1735" w:rsidRPr="009E7C97" w:rsidRDefault="00DF1735" w:rsidP="00CA07B8">
      <w:pPr>
        <w:ind w:left="1353"/>
        <w:jc w:val="both"/>
        <w:rPr>
          <w:rFonts w:ascii="Times New Roman" w:hAnsi="Times New Roman" w:cs="Times New Roman"/>
          <w:sz w:val="24"/>
          <w:szCs w:val="24"/>
        </w:rPr>
      </w:pPr>
    </w:p>
    <w:p w:rsidR="00DF1735" w:rsidRPr="009E7C97" w:rsidRDefault="00DF1735" w:rsidP="00CA07B8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7C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E7C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Мероприятия в области сельского хозяйства </w:t>
      </w:r>
    </w:p>
    <w:p w:rsidR="00DF1735" w:rsidRPr="009E7C97" w:rsidRDefault="00DF1735" w:rsidP="00CA07B8">
      <w:pPr>
        <w:ind w:left="48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В рамках основного мероприятия Управлением сельского хозяйства и продовольствия Администрации МО «Кезский район» проводится:</w:t>
      </w:r>
    </w:p>
    <w:p w:rsidR="00DF1735" w:rsidRPr="009E7C97" w:rsidRDefault="00DF1735" w:rsidP="00CA07B8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jc w:val="both"/>
      </w:pPr>
      <w:r w:rsidRPr="009E7C97">
        <w:lastRenderedPageBreak/>
        <w:t xml:space="preserve">3.1. </w:t>
      </w:r>
      <w:r w:rsidRPr="009E7C97">
        <w:rPr>
          <w:color w:val="000000"/>
        </w:rPr>
        <w:t xml:space="preserve">Регулирование и координация развития сельского хозяйства  в целях увеличения объемов производства сельскохозяйственной продукции, повышения эффективности производства, качества продукции, формирования производственной и социальной инфраструктуры. 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3.1.1.Доведение информации до  сельскохозяйственных товаропроизводителей района о возможной государственной поддержке из бюджетов всех уровней: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а) публикация информации о мерах государственной поддержки сельхозтоваропроизводителей на сайте Администрации Кезского района, 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б) направляются письма в адрес сельскохозяйственных организаций;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C97">
        <w:rPr>
          <w:rFonts w:ascii="Times New Roman" w:hAnsi="Times New Roman" w:cs="Times New Roman"/>
          <w:color w:val="000000"/>
          <w:sz w:val="24"/>
          <w:szCs w:val="24"/>
        </w:rPr>
        <w:t>3.1.2. Контроль за своевременным и правильным предоставлением документов для начисления средств господдержки сельскохозяйственным предприятиям, крестьянским фермерским хозяйствам;</w:t>
      </w:r>
    </w:p>
    <w:p w:rsidR="00DF1735" w:rsidRPr="009E7C97" w:rsidRDefault="00DF1735" w:rsidP="00CA07B8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9E7C97">
        <w:t>а)  оказание методической и организационной помощи при  подготовке  документов  сельскохозяйственным организациям, крестьянским (фермерским) хозяйствам при оказании государственной финансовой поддержки.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F1735" w:rsidRPr="009E7C97" w:rsidRDefault="00DF1735" w:rsidP="00CA07B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Мониторинг ситуации в сельском хозяйстве района, в том числе финансово-экономического состояния сельскохозяйственных организаций района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3.2.1.мониторинг проведения  полевых работ: ежедневно в период основных полевых работ; по периодам - по итогам посевных работ (посевные площади по культурам, применение  удобрений), по заготовке кормов, уборке урожая( площади, намолот зерна по культурам, засыпка семян по культурам, вспашка зяби);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3.2.2. мониторинг ситуации в животноводстве: 3 раза в неделю по надою,  продаже молока, надой на 1 фуражную корову;1 раз в неделю - по цене реализации; ежемесячно- по надою,  продаже молока, надой на 1 фуражную корову, движение животных, получение приплода на 100 коров; принятие и проверка годового отчета формы 24-сх;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3.2.3.</w:t>
      </w:r>
      <w:r w:rsidRPr="009E7C97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финансово- экономического состояния сельскохозяйственных предприятий: прием, свод  квартальных и годовых отчетов по хозяйствам района и сдача их    в Министерство сельского хозяйства и продовольствия Удмуртской Республики.   Обобщение и   анализ   деятельности сельскохозяйственных предприятий,  участие в прогнозировании социально-экономического развития сельскохозяйственного производства, в формировании комплексных  муниципальных программ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3.2.4.</w:t>
      </w:r>
      <w:r w:rsidRPr="009E7C97">
        <w:rPr>
          <w:rFonts w:ascii="Times New Roman" w:hAnsi="Times New Roman" w:cs="Times New Roman"/>
          <w:color w:val="000000"/>
          <w:sz w:val="24"/>
          <w:szCs w:val="24"/>
        </w:rPr>
        <w:t xml:space="preserve"> по итогам мониторинга  принимать меры реагирования: проводить совещания с участием руководителей и (или) специалистов сельскохозяйственных предприятий, при необходимости выезжать в хозяйство с рекомендациями,  доведение информации до сельхоз предприятий.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3.3. </w:t>
      </w:r>
      <w:r w:rsidRPr="009E7C97">
        <w:rPr>
          <w:rFonts w:ascii="Times New Roman" w:hAnsi="Times New Roman" w:cs="Times New Roman"/>
          <w:sz w:val="24"/>
          <w:szCs w:val="24"/>
        </w:rPr>
        <w:t>Принятие мер для реформирования экономически слабых организаций агропромышленного комплекса района, сохранения их имущественного комплекса при возбуждении дела о банкротстве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C97">
        <w:rPr>
          <w:rFonts w:ascii="Times New Roman" w:hAnsi="Times New Roman" w:cs="Times New Roman"/>
          <w:color w:val="000000"/>
          <w:sz w:val="24"/>
          <w:szCs w:val="24"/>
        </w:rPr>
        <w:t xml:space="preserve">           3.4. Предоставление консультационных услуг сельхозтоваропроизводителям по вопросам соблюдения технологии возделывания сельскохозяйственных растений, содержания животных, прогнозирования, планирования, сбыта продукции и другим вопросам в сфере сельскохозяйственного производства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color w:val="000000"/>
          <w:sz w:val="24"/>
          <w:szCs w:val="24"/>
        </w:rPr>
        <w:t xml:space="preserve">         3.5. </w:t>
      </w:r>
      <w:r w:rsidRPr="009E7C97">
        <w:rPr>
          <w:rFonts w:ascii="Times New Roman" w:hAnsi="Times New Roman" w:cs="Times New Roman"/>
          <w:sz w:val="24"/>
          <w:szCs w:val="24"/>
        </w:rPr>
        <w:t>Участие в подготовке и реализации инвестиционных проектов по созданию новых, расширению и модернизации существующих производств на территории Кезского района в сфере агропромышленного комплекса</w:t>
      </w:r>
    </w:p>
    <w:p w:rsidR="00DF1735" w:rsidRPr="009E7C97" w:rsidRDefault="00DF1735" w:rsidP="00CA07B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C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На этапе подготовки к реализации инвестиционного проекта осуществляется:</w:t>
      </w:r>
    </w:p>
    <w:p w:rsidR="00DF1735" w:rsidRPr="009E7C97" w:rsidRDefault="00DF1735" w:rsidP="00CA07B8">
      <w:pPr>
        <w:pStyle w:val="a3"/>
        <w:shd w:val="clear" w:color="auto" w:fill="FFFFFF"/>
        <w:tabs>
          <w:tab w:val="left" w:pos="1134"/>
        </w:tabs>
        <w:spacing w:before="0" w:line="312" w:lineRule="auto"/>
        <w:ind w:left="1069" w:hanging="360"/>
        <w:jc w:val="both"/>
      </w:pPr>
      <w:r w:rsidRPr="009E7C97">
        <w:t>а)   подготовка инвестиционных площадок для создания новых производств;</w:t>
      </w:r>
    </w:p>
    <w:p w:rsidR="00DF1735" w:rsidRPr="009E7C97" w:rsidRDefault="00DF1735" w:rsidP="00CA07B8">
      <w:pPr>
        <w:pStyle w:val="a3"/>
        <w:shd w:val="clear" w:color="auto" w:fill="FFFFFF"/>
        <w:tabs>
          <w:tab w:val="left" w:pos="1134"/>
        </w:tabs>
        <w:spacing w:before="0" w:line="312" w:lineRule="auto"/>
        <w:jc w:val="both"/>
      </w:pPr>
      <w:r w:rsidRPr="009E7C97">
        <w:t>б) разработка предложений по реализации инвестиционных проектов на территории Кезского района;</w:t>
      </w:r>
    </w:p>
    <w:p w:rsidR="00DF1735" w:rsidRPr="009E7C97" w:rsidRDefault="00DF1735" w:rsidP="00CA07B8">
      <w:pPr>
        <w:pStyle w:val="a3"/>
        <w:shd w:val="clear" w:color="auto" w:fill="FFFFFF"/>
        <w:tabs>
          <w:tab w:val="left" w:pos="1134"/>
        </w:tabs>
        <w:spacing w:before="0" w:line="312" w:lineRule="auto"/>
        <w:jc w:val="both"/>
      </w:pPr>
      <w:r w:rsidRPr="009E7C97">
        <w:t>в)  взаимодействие с инвесторами;</w:t>
      </w:r>
    </w:p>
    <w:p w:rsidR="00DF1735" w:rsidRPr="009E7C97" w:rsidRDefault="00DF1735" w:rsidP="00CA07B8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/>
        <w:jc w:val="both"/>
      </w:pPr>
      <w:r w:rsidRPr="009E7C97">
        <w:t xml:space="preserve"> оказание помощи инициаторам проектов в подготовке документов, необходимых для реализации инвестиционных проектов.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На этапе реализации инвестиционных проектов осуществляется мониторинг и контроль за их реализацией, подготовка отчетов о ходе реализации инвестиционных проектов.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Планируемые на период реализации подпрограммы (2015-2020 годы) </w:t>
      </w:r>
      <w:r w:rsidRPr="009E7C97">
        <w:rPr>
          <w:rFonts w:ascii="Times New Roman" w:hAnsi="Times New Roman" w:cs="Times New Roman"/>
          <w:b/>
          <w:bCs/>
          <w:sz w:val="24"/>
          <w:szCs w:val="24"/>
        </w:rPr>
        <w:t>инвестиционные проекты в сфере агропромышленного комплекса: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3.5.1. Строительство и реконструкция  животноводческих  ферм. 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В рамках  Проекта предусмотрено строительство следующих ферм:</w:t>
      </w:r>
    </w:p>
    <w:p w:rsidR="00DF1735" w:rsidRPr="009E7C97" w:rsidRDefault="00DF1735" w:rsidP="00CA07B8">
      <w:pPr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Строительство животноводческого комплекса на 400 голов молочного стада.   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– 40 млн. руб.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Реализация проекта планируется на территории с. Кулига. Инициатором инвестиционного проекта является СПК (колхоз) «Кулига».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2)</w:t>
      </w: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7C97">
        <w:rPr>
          <w:rFonts w:ascii="Times New Roman" w:hAnsi="Times New Roman" w:cs="Times New Roman"/>
          <w:sz w:val="24"/>
          <w:szCs w:val="24"/>
        </w:rPr>
        <w:t>Строительство животноводческой фермы  на 200 голов молочного стада</w:t>
      </w: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– 24 млн. руб.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Реализация проекта планируется на территории д. Лып-Булатово.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Инициатором инвестиционного проекта является СПК (колхоз) «Искра».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lastRenderedPageBreak/>
        <w:t>3) Строительство животноводческой фермы на 200 голов для выращивания молодняка крупного рогатого скота.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Проект планируется реализовать на территории д. Пужмези.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на реализацию проекта – 10 млн. рублей.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 инвестиционного проекта – СПК (колхоз) «Большевик».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4) Строительство  животноводческой фермы на 200 голов молочного стада   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7C97">
        <w:rPr>
          <w:rFonts w:ascii="Times New Roman" w:hAnsi="Times New Roman" w:cs="Times New Roman"/>
          <w:sz w:val="24"/>
          <w:szCs w:val="24"/>
        </w:rPr>
        <w:t>Проект планируется реализовать на территории д. Гонка.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на реализацию проекта – 15 млн. рублей.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 инвестиционного проекта – ООО «Труженик».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5) Строительство животноводческой фермы на 400 голов</w:t>
      </w: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7C97">
        <w:rPr>
          <w:rFonts w:ascii="Times New Roman" w:hAnsi="Times New Roman" w:cs="Times New Roman"/>
          <w:sz w:val="24"/>
          <w:szCs w:val="24"/>
        </w:rPr>
        <w:t>молочного стада.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Планируемый объем инвестиций на реализацию проекта – 45 млн. руб.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Реализация проекта планируется в д. Большой Олып.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Инициатором инвестиционного проекта является  СПК (колхоз) «Дружба».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7C97">
        <w:rPr>
          <w:rFonts w:ascii="Times New Roman" w:hAnsi="Times New Roman" w:cs="Times New Roman"/>
          <w:sz w:val="24"/>
          <w:szCs w:val="24"/>
        </w:rPr>
        <w:t>6)Реконструкция  животноводческой  фермы на 400 голов молочного стада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Проект планируется реализовать на территории д. Пужмези.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на реализацию проекта – 10 млн. рублей.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 инвестиционного проекта – СПК (колхоз) «Большевик».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7) Реконструкция животноводческой фермы на 250 голов молочного стада   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Проект планируется реализовать на территории д. П-Пажман.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на реализацию проекта – 15 млн. рублей.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 инвестиционного проекта – ООО «Родник».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8) Реконструкция животноводческой фермы на 200 голов молочного стада.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Проект планируется реализовать на территории д. Мысы.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на реализацию проекта – 10 млн. рублей.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 инвестиционного проекта – СПК (колхоз) «Мысы».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        3.5.2.Строительство зерносушильных комплексов.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lastRenderedPageBreak/>
        <w:t>В рамках проекта</w:t>
      </w: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9E7C97">
        <w:rPr>
          <w:rFonts w:ascii="Times New Roman" w:hAnsi="Times New Roman" w:cs="Times New Roman"/>
          <w:sz w:val="24"/>
          <w:szCs w:val="24"/>
        </w:rPr>
        <w:t xml:space="preserve">предусмотрено строительство следующих </w:t>
      </w: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7C97">
        <w:rPr>
          <w:rFonts w:ascii="Times New Roman" w:hAnsi="Times New Roman" w:cs="Times New Roman"/>
          <w:sz w:val="24"/>
          <w:szCs w:val="24"/>
        </w:rPr>
        <w:t>зерносушильных комплексов и ангаров для хранения зерна: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1) Строительство зерносушильного комплекса и ангара для хранения зерна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– 4 млн. руб.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Реализация проекта планируется на территории д. Лып-Булатово.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Инициатором инвестиционного проекта является СПК (колхоз) «Искра».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2)</w:t>
      </w: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E7C97">
        <w:rPr>
          <w:rFonts w:ascii="Times New Roman" w:hAnsi="Times New Roman" w:cs="Times New Roman"/>
          <w:sz w:val="24"/>
          <w:szCs w:val="24"/>
        </w:rPr>
        <w:t>Строительство  зерносушильного комплекса и зерносклада</w:t>
      </w:r>
      <w:r w:rsidRPr="009E7C9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Реализация проекта планируется на территории д. Старая Гыя.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на реализацию проекта – 4,0 млн. рублей.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 инвестиционного проекта – СПК (колхоз) «Маяк».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i/>
          <w:iCs/>
          <w:sz w:val="24"/>
          <w:szCs w:val="24"/>
        </w:rPr>
        <w:t xml:space="preserve">3.5.3. Производство льняного масла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Проект планируется реализовать на территории п. Кез.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Планируемый объем инвестиций на реализацию проекта – 31 млн. рублей.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Инициатор инвестиционного проекта – ООО «Кезский льнозавод».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E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3.6. Организация и проведение районных конкурсов (смотров-конкурсов), иных мероприятий в сфере сельского хозяйства в целях повышения профессионального мастерства, распространения передового опыта и поощрения лучших коллективов и работников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Управлением сельского хозяйства Администрации Кезского района ежегодно утверждаются Положения о проведении районных конкурсов (смотров-конкурсов), в которых определяются условия участия, время проведения и порядок подведения итогов конкурсов.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В рамках основного мероприятия проводятся День работника сельского хозяйства и перерабатывающей промышленности, «День поля», Слет животноводов, конкурсы (смотры-конкурсы):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t>операторов по искусственному осеменению коров;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t>операторов машинного доения коров;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t>по подготовке хозяйств района к проведению весенне-полевых работ;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t>по подготовке животноводческих помещений для работы в зимних условиях;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t>по постановке техники на зимнее хранение;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lastRenderedPageBreak/>
        <w:t>благоустройству территории РММ;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t>по улучшению качества произведенного молока;</w:t>
      </w:r>
    </w:p>
    <w:p w:rsidR="00DF1735" w:rsidRPr="009E7C97" w:rsidRDefault="00DF1735" w:rsidP="00CA07B8">
      <w:pPr>
        <w:pStyle w:val="a3"/>
        <w:numPr>
          <w:ilvl w:val="0"/>
          <w:numId w:val="1"/>
        </w:numPr>
        <w:shd w:val="clear" w:color="auto" w:fill="FFFFFF"/>
        <w:spacing w:before="0" w:line="312" w:lineRule="auto"/>
        <w:jc w:val="both"/>
      </w:pPr>
      <w:r w:rsidRPr="009E7C97">
        <w:t>по выращиванию и содержанию молодняка крупного рогатого скота и другие.</w:t>
      </w:r>
    </w:p>
    <w:p w:rsidR="00DF1735" w:rsidRPr="009E7C97" w:rsidRDefault="00DF1735" w:rsidP="00CA07B8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</w:pPr>
    </w:p>
    <w:p w:rsidR="00DF1735" w:rsidRPr="009E7C97" w:rsidRDefault="00DF1735" w:rsidP="00CA07B8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b/>
          <w:bCs/>
          <w:i/>
          <w:iCs/>
        </w:rPr>
      </w:pPr>
      <w:r w:rsidRPr="009E7C97">
        <w:rPr>
          <w:b/>
          <w:bCs/>
          <w:i/>
          <w:iCs/>
        </w:rPr>
        <w:t xml:space="preserve">4. Реализация комплекса мер, направленных на обеспечение квалифицированными кадрами сельскохозяйственных организаций Кезского района (организационные мероприятия) 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В рамках основного мероприятия реализуются меры по следующим направлениям:</w:t>
      </w:r>
    </w:p>
    <w:p w:rsidR="00DF1735" w:rsidRPr="009E7C97" w:rsidRDefault="00DF1735" w:rsidP="00CA07B8">
      <w:pPr>
        <w:pStyle w:val="a3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09"/>
        <w:jc w:val="both"/>
      </w:pPr>
      <w:r w:rsidRPr="009E7C97">
        <w:t>4.1.</w:t>
      </w:r>
      <w:r w:rsidRPr="009E7C97">
        <w:rPr>
          <w:i/>
          <w:iCs/>
        </w:rPr>
        <w:t xml:space="preserve"> </w:t>
      </w:r>
      <w:r w:rsidRPr="009E7C97">
        <w:t xml:space="preserve"> Организация мероприятий по  проведению учеб, семинаров, совещаний по повышению квалификации руководителей и специалистов, кадров  рабочих профессий сельскохозяйственных организаций, крестьянских (фермерских) хозяйств, Управления сельского хозяйства и продовольствия  района.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4.2. Реализация комплекса мер, связанных с подготовкой молодых специалистов и их последующим трудоустройством в организации агропромышленного комплекса Кезского района (целевой набор на получение высшего или среднего профессионального образования).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Управлением сельского хозяйства Администрации Кезского района осуществляется подбор кадров для целевого набора, подготовка необходимых документов. После получения высшего или среднего профессионального образования осуществляется организационное содействие в трудоустройстве молодых специалистов в организации агропромышленного комплекса Кезского района.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4.3. Проведение организационных мероприятий по предоставлению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Указанная мера государственной поддержки реализуется в соответствии с Положением о предоставлении социальных выплат на строительство (приобретение) жилья гражданам, проживающим в сельской местности, в том числе молодым семьям и молодым специалистам, утвержденным постановлением Правительства Удмуртской Республики от 21 октября 2013 г. № 481 «О мерах по реализации мероприятий Федеральной целевой программы «Устойчивое развитие сельских территорий на 2014-2017 годы и на период до 2020 года».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В рамках организационных мероприятий по предоставлению социальных выплат на строительство (приобретение) жилья гражданам российской Федерации,  </w:t>
      </w:r>
      <w:r w:rsidRPr="009E7C97">
        <w:rPr>
          <w:rFonts w:ascii="Times New Roman" w:hAnsi="Times New Roman" w:cs="Times New Roman"/>
          <w:sz w:val="24"/>
          <w:szCs w:val="24"/>
        </w:rPr>
        <w:lastRenderedPageBreak/>
        <w:t>проживающим в сельской местности, в том числе молодым семьям и молодым специалистам, проживающим на селе либо изъявившим  желание переехать на постоянное место жительства в сельскую местность и работать там  Управление сельского хозяйства и продовольствия</w:t>
      </w:r>
    </w:p>
    <w:p w:rsidR="00DF1735" w:rsidRPr="009E7C97" w:rsidRDefault="00DF1735" w:rsidP="00CA07B8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9E7C97">
        <w:t xml:space="preserve"> разъясняет населению, в том числе с использованием средств массовой информации, условий и порядка получения и использования социальных выплат; 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б) осуществляет прием  от граждан, имеющих право на получение социальной выплаты заявлений и документов, проверяет  правильность оформления  представленных документов и представляет  документы на заседание комиссии по составлению списков участников  мероприятий по улучшению жилищных условий граждан, проживающих в сельской местности, в том числе молодым семьям и молодым специалистам в рамках реализации   федеральной целевой программы «Устойчивое развитие сельских территорий на 2014-2017 годы и на период до 2020 года» по Кезскому району для принятия решения о признании заявителя нуждающимся в улучшении жилищных условий и включении в список участников </w:t>
      </w:r>
      <w:hyperlink r:id="rId6" w:history="1">
        <w:r w:rsidRPr="009E7C97">
          <w:rPr>
            <w:rFonts w:ascii="Times New Roman" w:hAnsi="Times New Roman" w:cs="Times New Roman"/>
            <w:sz w:val="24"/>
            <w:szCs w:val="24"/>
          </w:rPr>
          <w:t>программы</w:t>
        </w:r>
      </w:hyperlink>
      <w:r w:rsidRPr="009E7C97">
        <w:rPr>
          <w:rFonts w:ascii="Times New Roman" w:hAnsi="Times New Roman" w:cs="Times New Roman"/>
          <w:sz w:val="24"/>
          <w:szCs w:val="24"/>
        </w:rPr>
        <w:t xml:space="preserve"> или об отказе во включении в список участников </w:t>
      </w:r>
      <w:hyperlink r:id="rId7" w:history="1">
        <w:r w:rsidRPr="009E7C97">
          <w:rPr>
            <w:rFonts w:ascii="Times New Roman" w:hAnsi="Times New Roman" w:cs="Times New Roman"/>
            <w:sz w:val="24"/>
            <w:szCs w:val="24"/>
          </w:rPr>
          <w:t>программы</w:t>
        </w:r>
      </w:hyperlink>
      <w:r w:rsidRPr="009E7C97">
        <w:rPr>
          <w:rFonts w:ascii="Times New Roman" w:hAnsi="Times New Roman" w:cs="Times New Roman"/>
          <w:sz w:val="24"/>
          <w:szCs w:val="24"/>
        </w:rPr>
        <w:t>;</w:t>
      </w:r>
    </w:p>
    <w:p w:rsidR="00DF1735" w:rsidRPr="009E7C97" w:rsidRDefault="00DF1735" w:rsidP="00CA07B8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9E7C97">
        <w:t>в) представляет в Министерство сельского хозяйства и продовольствия Удмуртской Республики список участников программы, акты органа местного самоуправления о признании лиц, указанных в списке, нуждающимися в улучшении жилищных условий или о признании молодой семьи, молодого специалиста не имеющими жилья в сельской местности, иные документы;</w:t>
      </w:r>
    </w:p>
    <w:p w:rsidR="00DF1735" w:rsidRPr="009E7C97" w:rsidRDefault="00DF1735" w:rsidP="00CA07B8">
      <w:pPr>
        <w:pStyle w:val="a3"/>
        <w:shd w:val="clear" w:color="auto" w:fill="FFFFFF"/>
        <w:tabs>
          <w:tab w:val="left" w:pos="1134"/>
        </w:tabs>
        <w:spacing w:before="0" w:line="312" w:lineRule="auto"/>
        <w:ind w:left="0" w:firstLine="709"/>
        <w:jc w:val="both"/>
      </w:pPr>
      <w:r w:rsidRPr="009E7C97">
        <w:t>г) доводит до сведения заявителей информацию о включении их в сводный список участников программы;</w:t>
      </w:r>
    </w:p>
    <w:p w:rsidR="00DF1735" w:rsidRPr="009E7C97" w:rsidRDefault="00DF1735" w:rsidP="00CA07B8">
      <w:pPr>
        <w:numPr>
          <w:ilvl w:val="1"/>
          <w:numId w:val="6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Организация участия муниципального образования «Кезский район» во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всероссийских мероприятиях, реализуемых в соответствии с Федеральной целевой программой «Устойчивое развитие сельских территорий на 2014-2017 годы и на период до 2020 года».</w:t>
      </w:r>
    </w:p>
    <w:p w:rsidR="00DF1735" w:rsidRPr="009E7C97" w:rsidRDefault="00DF1735" w:rsidP="00CA07B8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 xml:space="preserve"> В рамках основного мероприятия осуществляется подготовка необходимых документов; в случае отбора Кезского района по итогам конкурсных процедур – реализация соответствующих программ и проектов.</w:t>
      </w:r>
    </w:p>
    <w:p w:rsidR="00DF1735" w:rsidRPr="009E7C97" w:rsidRDefault="00DF1735" w:rsidP="00CA07B8">
      <w:pPr>
        <w:shd w:val="clear" w:color="auto" w:fill="FFFFFF"/>
        <w:tabs>
          <w:tab w:val="left" w:pos="1134"/>
        </w:tabs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C97">
        <w:rPr>
          <w:rFonts w:ascii="Times New Roman" w:hAnsi="Times New Roman" w:cs="Times New Roman"/>
          <w:sz w:val="24"/>
          <w:szCs w:val="24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DF1735" w:rsidRPr="009E7C97" w:rsidRDefault="00DF1735">
      <w:pPr>
        <w:rPr>
          <w:rFonts w:ascii="Times New Roman" w:hAnsi="Times New Roman" w:cs="Times New Roman"/>
          <w:sz w:val="24"/>
          <w:szCs w:val="24"/>
        </w:rPr>
      </w:pPr>
    </w:p>
    <w:sectPr w:rsidR="00DF1735" w:rsidRPr="009E7C97" w:rsidSect="00874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1389A"/>
    <w:multiLevelType w:val="multilevel"/>
    <w:tmpl w:val="48429BC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1E5301F2"/>
    <w:multiLevelType w:val="multilevel"/>
    <w:tmpl w:val="AD007990"/>
    <w:lvl w:ilvl="0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nsid w:val="2DA423BD"/>
    <w:multiLevelType w:val="hybridMultilevel"/>
    <w:tmpl w:val="9D7C179E"/>
    <w:lvl w:ilvl="0" w:tplc="E724022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3">
    <w:nsid w:val="32A2219A"/>
    <w:multiLevelType w:val="hybridMultilevel"/>
    <w:tmpl w:val="D6806452"/>
    <w:lvl w:ilvl="0" w:tplc="D7382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1D04BE"/>
    <w:multiLevelType w:val="hybridMultilevel"/>
    <w:tmpl w:val="5C90727E"/>
    <w:lvl w:ilvl="0" w:tplc="AC0027E4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5">
    <w:nsid w:val="53D1395D"/>
    <w:multiLevelType w:val="multilevel"/>
    <w:tmpl w:val="2EF60C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07B8"/>
    <w:rsid w:val="00453591"/>
    <w:rsid w:val="00874E0E"/>
    <w:rsid w:val="00892DE6"/>
    <w:rsid w:val="009E7C97"/>
    <w:rsid w:val="00A30D81"/>
    <w:rsid w:val="00B07FD5"/>
    <w:rsid w:val="00CA07B8"/>
    <w:rsid w:val="00DA4CFC"/>
    <w:rsid w:val="00DF1735"/>
    <w:rsid w:val="00EA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0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A07B8"/>
    <w:pPr>
      <w:spacing w:before="240" w:after="0" w:line="240" w:lineRule="auto"/>
      <w:ind w:left="720"/>
    </w:pPr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A07B8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A4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A4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52C8AA9680871242E03B8A70B001AE39CCBC5B14B45711308AA4A7DDECFC38614ECh27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52C8AA9680871242E03B8A70B001AE39CCBC5B14B45711308AA4A7DDECFC38614ECh27E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2016-02-02T12:12:00Z</cp:lastPrinted>
  <dcterms:created xsi:type="dcterms:W3CDTF">2016-02-02T12:13:00Z</dcterms:created>
  <dcterms:modified xsi:type="dcterms:W3CDTF">2016-02-05T07:19:00Z</dcterms:modified>
</cp:coreProperties>
</file>